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48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48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48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Наказ Міністерства розвитку економіки, торгівлі та сільського господарства України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48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24 липня 2020 року № 1391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283" w:line="257" w:lineRule="auto"/>
        <w:ind w:left="680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Голові правління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  <w:tab w:val="right" w:pos="4962"/>
        </w:tabs>
        <w:spacing w:after="0" w:before="0" w:line="257" w:lineRule="auto"/>
        <w:ind w:left="680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уповноваженого банку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</w:tabs>
        <w:spacing w:after="0" w:before="0" w:line="257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</w:tabs>
        <w:spacing w:after="0" w:before="0" w:line="257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  <w:br w:type="textWrapping"/>
        <w:t xml:space="preserve">для отримання часткової компенсації вартості придбаної </w:t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</w:tabs>
        <w:spacing w:after="0" w:before="0" w:line="257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сільськогосподарської техніки та обладнання вітчизняного виробництва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</w:tabs>
        <w:spacing w:after="57" w:before="113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Особа</w:t>
      </w:r>
    </w:p>
    <w:tbl>
      <w:tblPr>
        <w:tblStyle w:val="Table1"/>
        <w:tblW w:w="9648.0" w:type="dxa"/>
        <w:jc w:val="left"/>
        <w:tblInd w:w="0.0" w:type="dxa"/>
        <w:tblLayout w:type="fixed"/>
        <w:tblLook w:val="0000"/>
      </w:tblPr>
      <w:tblGrid>
        <w:gridCol w:w="4428"/>
        <w:gridCol w:w="5220"/>
        <w:tblGridChange w:id="0">
          <w:tblGrid>
            <w:gridCol w:w="4428"/>
            <w:gridCol w:w="5220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  <w:tab w:val="right" w:pos="7740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Юридична особа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Фізична особа – підприємець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85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за ЄДРПОУ / реєстраційний номер облікової картки платника податків / серія </w:t>
        <w:br w:type="textWrapping"/>
        <w:t xml:space="preserve">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 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85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113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Найменування фермерського господарства або прізвище, ім’я, по батькові </w:t>
        <w:br w:type="textWrapping"/>
        <w:t xml:space="preserve">(за наявності) засновника фермерського господарства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113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Місцезнаходження або місце проживання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113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Документи: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особи), копію статуту сільськогосподарського обслуговуючого кооперативу та список його членів;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господарства); а фермерським господарствам, зареєстрованим у поточному році, – копію фінансового звіту або податкової декларації платника податку за останній звітний період;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з Державного реєстру речових прав на нерухоме майно, що підтверджують право власності або користування земельною ділянкою;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платіжного доручення, що підтверджує оплату через уповноважений банк;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приймання-передавання техніки та обладнання;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свідоцтво про реєстрацію транспортного засобу та/або машини (якщо техніка підлягає обов’язковій державній або відомчій реєстрації);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57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паперовому або електронному вигляді.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Реквізити поточного банківського рахунку одержувача часткової компенсації вартості в банківській установі для перерахування часткової компенсації: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за ЄДРПОУ банку 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 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найменування уповноваженого банку 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Вартість придбаної техніки та обладнання згідно з переліком, сформованим Мінекономіки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68.0" w:type="pct"/>
        <w:tblLayout w:type="fixed"/>
        <w:tblLook w:val="0000"/>
      </w:tblPr>
      <w:tblGrid>
        <w:gridCol w:w="850"/>
        <w:gridCol w:w="1130"/>
        <w:gridCol w:w="1800"/>
        <w:gridCol w:w="1260"/>
        <w:gridCol w:w="1080"/>
        <w:gridCol w:w="1620"/>
        <w:gridCol w:w="1620"/>
        <w:tblGridChange w:id="0">
          <w:tblGrid>
            <w:gridCol w:w="850"/>
            <w:gridCol w:w="1130"/>
            <w:gridCol w:w="1800"/>
            <w:gridCol w:w="1260"/>
            <w:gridCol w:w="1080"/>
            <w:gridCol w:w="1620"/>
            <w:gridCol w:w="1620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Техніка </w:t>
              <w:br w:type="textWrapping"/>
              <w:t xml:space="preserve">та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Найменування та код за ЄДРПОУ заводу-виробника, його філій (відокремлених підрозділів), що мають власний код за ЄДРПОУ, та/або його дилера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придбання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 техніки,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Вартість одиниці техніки </w:t>
              <w:br w:type="textWrapping"/>
              <w:t xml:space="preserve">та обладнання (без ПДВ), </w:t>
              <w:br w:type="textWrapping"/>
              <w:t xml:space="preserve">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 придбаної техніки та обладнання </w:t>
              <w:br w:type="textWrapping"/>
              <w:t xml:space="preserve">(без ПДВ), </w:t>
              <w:br w:type="textWrapping"/>
              <w:t xml:space="preserve">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3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Ознайомлено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57" w:line="257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вимогами пунктів 10, 13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виробництва, затвердженого постановою Кабінету Міністрів України від 01 березня 2017 року № 130, та з вимогами пунктів 4, 10,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Інформація, наведена у заявці, є достовірною.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Підписант</w:t>
      </w:r>
    </w:p>
    <w:tbl>
      <w:tblPr>
        <w:tblStyle w:val="Table3"/>
        <w:tblW w:w="9332.0" w:type="dxa"/>
        <w:jc w:val="left"/>
        <w:tblInd w:w="0.0" w:type="dxa"/>
        <w:tblLayout w:type="fixed"/>
        <w:tblLook w:val="0000"/>
      </w:tblPr>
      <w:tblGrid>
        <w:gridCol w:w="4068"/>
        <w:gridCol w:w="2700"/>
        <w:gridCol w:w="2564"/>
        <w:tblGridChange w:id="0">
          <w:tblGrid>
            <w:gridCol w:w="4068"/>
            <w:gridCol w:w="2700"/>
            <w:gridCol w:w="2564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юридичної особи: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керівник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уповноважена особа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фізичної особи - </w:t>
              <w:br w:type="textWrapping"/>
              <w:t xml:space="preserve">підприємця: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підприємець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 представник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1985" w:right="0" w:hanging="198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 (реєстраційний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0.0" w:type="dxa"/>
        <w:tblLayout w:type="fixed"/>
        <w:tblLook w:val="0000"/>
      </w:tblPr>
      <w:tblGrid>
        <w:gridCol w:w="4248"/>
        <w:gridCol w:w="2160"/>
        <w:gridCol w:w="3060"/>
        <w:tblGridChange w:id="0">
          <w:tblGrid>
            <w:gridCol w:w="4248"/>
            <w:gridCol w:w="2160"/>
            <w:gridCol w:w="3060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(прізвище, ім’я, по батькові (за наявності))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10"/>
                <w:tab w:val="right" w:pos="11514"/>
              </w:tabs>
              <w:spacing w:after="0" w:before="0" w:line="25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«____»_______ 20___ року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710"/>
          <w:tab w:val="right" w:pos="11514"/>
        </w:tabs>
        <w:spacing w:after="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У разі одноосібного ведення такого господарства.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Директор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директорату сільського розвитку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Андрій ПИВОВАРОВ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567" w:left="1701" w:right="851" w:header="426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