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jc w:val="cente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Форма анкети Аутсорсера</w:t>
      </w:r>
    </w:p>
    <w:p w:rsidR="00000000" w:rsidDel="00000000" w:rsidP="00000000" w:rsidRDefault="00000000" w:rsidRPr="00000000" w14:paraId="0000000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widowControl w:val="0"/>
        <w:spacing w:line="240" w:lineRule="auto"/>
        <w:ind w:right="5"/>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Голові Правління АТ КБ «ПриватБанк» </w:t>
      </w:r>
    </w:p>
    <w:p w:rsidR="00000000" w:rsidDel="00000000" w:rsidP="00000000" w:rsidRDefault="00000000" w:rsidRPr="00000000" w14:paraId="00000004">
      <w:pPr>
        <w:widowControl w:val="0"/>
        <w:spacing w:before="142" w:line="240" w:lineRule="auto"/>
        <w:ind w:right="62"/>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 </w:t>
      </w:r>
    </w:p>
    <w:p w:rsidR="00000000" w:rsidDel="00000000" w:rsidP="00000000" w:rsidRDefault="00000000" w:rsidRPr="00000000" w14:paraId="00000005">
      <w:pPr>
        <w:widowControl w:val="0"/>
        <w:spacing w:before="567"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Шановний/а </w:t>
      </w:r>
      <w:r w:rsidDel="00000000" w:rsidR="00000000" w:rsidRPr="00000000">
        <w:rPr>
          <w:rFonts w:ascii="Times New Roman" w:cs="Times New Roman" w:eastAsia="Times New Roman" w:hAnsi="Times New Roman"/>
          <w:u w:val="single"/>
          <w:rtl w:val="0"/>
        </w:rPr>
        <w:t xml:space="preserve">_______________________</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6">
      <w:pPr>
        <w:widowControl w:val="0"/>
        <w:spacing w:before="567" w:line="240" w:lineRule="auto"/>
        <w:ind w:left="123" w:right="12" w:hanging="548.196850393700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Просимо Вас розглянути питання щодо акредитації в АТ КБ «ПриватБанк» Аутсорсера «Назва Аутсорсера». </w:t>
      </w:r>
    </w:p>
    <w:p w:rsidR="00000000" w:rsidDel="00000000" w:rsidP="00000000" w:rsidRDefault="00000000" w:rsidRPr="00000000" w14:paraId="00000007">
      <w:pPr>
        <w:widowControl w:val="0"/>
        <w:spacing w:before="128" w:line="240" w:lineRule="auto"/>
        <w:ind w:left="123" w:hanging="548.196850393700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Основна інформація про Аутсорсера «Назва Аутсорсера» наведена нижче: </w:t>
      </w:r>
    </w:p>
    <w:p w:rsidR="00000000" w:rsidDel="00000000" w:rsidP="00000000" w:rsidRDefault="00000000" w:rsidRPr="00000000" w14:paraId="00000008">
      <w:pPr>
        <w:widowControl w:val="0"/>
        <w:spacing w:before="128" w:line="240" w:lineRule="auto"/>
        <w:ind w:left="-425.19685039370086"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widowControl w:val="0"/>
        <w:spacing w:before="149"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Анкета Аутсорсера</w:t>
      </w:r>
    </w:p>
    <w:p w:rsidR="00000000" w:rsidDel="00000000" w:rsidP="00000000" w:rsidRDefault="00000000" w:rsidRPr="00000000" w14:paraId="0000000A">
      <w:pPr>
        <w:widowControl w:val="0"/>
        <w:spacing w:line="240" w:lineRule="auto"/>
        <w:rPr>
          <w:rFonts w:ascii="Times New Roman" w:cs="Times New Roman" w:eastAsia="Times New Roman" w:hAnsi="Times New Roman"/>
          <w:i w:val="1"/>
          <w:iCs w:val="1"/>
        </w:rPr>
      </w:pPr>
      <w:r w:rsidDel="00000000" w:rsidR="00000000" w:rsidRPr="00000000">
        <w:rPr>
          <w:rtl w:val="0"/>
        </w:rPr>
      </w:r>
    </w:p>
    <w:tbl>
      <w:tblPr>
        <w:tblStyle w:val="Table1"/>
        <w:tblW w:w="10335.0" w:type="dxa"/>
        <w:jc w:val="left"/>
        <w:tblInd w:w="-403.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35"/>
        <w:gridCol w:w="2565"/>
        <w:gridCol w:w="1110"/>
        <w:gridCol w:w="2940"/>
        <w:gridCol w:w="1485"/>
        <w:tblGridChange w:id="0">
          <w:tblGrid>
            <w:gridCol w:w="2235"/>
            <w:gridCol w:w="2565"/>
            <w:gridCol w:w="1110"/>
            <w:gridCol w:w="2940"/>
            <w:gridCol w:w="1485"/>
          </w:tblGrid>
        </w:tblGridChange>
      </w:tblGrid>
      <w:tr>
        <w:trPr>
          <w:cantSplit w:val="0"/>
          <w:trHeight w:val="28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B">
            <w:pPr>
              <w:widowControl w:val="0"/>
              <w:spacing w:line="240" w:lineRule="auto"/>
              <w:ind w:left="115" w:right="41" w:firstLine="1.99999999999999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Інші напрями діяльності </w:t>
            </w:r>
          </w:p>
          <w:p w:rsidR="00000000" w:rsidDel="00000000" w:rsidP="00000000" w:rsidRDefault="00000000" w:rsidRPr="00000000" w14:paraId="0000000C">
            <w:pPr>
              <w:widowControl w:val="0"/>
              <w:spacing w:line="240" w:lineRule="auto"/>
              <w:ind w:left="118"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підприємства:</w:t>
            </w:r>
          </w:p>
        </w:tc>
        <w:tc>
          <w:tcPr>
            <w:gridSpan w:val="4"/>
            <w:shd w:fill="auto" w:val="clear"/>
            <w:tcMar>
              <w:top w:w="100.0" w:type="dxa"/>
              <w:left w:w="100.0" w:type="dxa"/>
              <w:bottom w:w="100.0" w:type="dxa"/>
              <w:right w:w="100.0" w:type="dxa"/>
            </w:tcMar>
          </w:tcPr>
          <w:p w:rsidR="00000000" w:rsidDel="00000000" w:rsidP="00000000" w:rsidRDefault="00000000" w:rsidRPr="00000000" w14:paraId="0000000D">
            <w:pPr>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011">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Регіональні представники</w:t>
            </w:r>
          </w:p>
        </w:tc>
        <w:tc>
          <w:tcPr>
            <w:shd w:fill="auto" w:val="clear"/>
            <w:tcMar>
              <w:top w:w="100.0" w:type="dxa"/>
              <w:left w:w="100.0" w:type="dxa"/>
              <w:bottom w:w="100.0" w:type="dxa"/>
              <w:right w:w="100.0" w:type="dxa"/>
            </w:tcMar>
          </w:tcPr>
          <w:p w:rsidR="00000000" w:rsidDel="00000000" w:rsidP="00000000" w:rsidRDefault="00000000" w:rsidRPr="00000000" w14:paraId="00000012">
            <w:pPr>
              <w:widowControl w:val="0"/>
              <w:spacing w:line="240" w:lineRule="auto"/>
              <w:ind w:left="119"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Область (у випадку, якщо Аутсорсер має відділення, вказується його адреса)</w:t>
            </w:r>
          </w:p>
        </w:tc>
        <w:tc>
          <w:tcPr>
            <w:shd w:fill="auto" w:val="clear"/>
            <w:tcMar>
              <w:top w:w="100.0" w:type="dxa"/>
              <w:left w:w="100.0" w:type="dxa"/>
              <w:bottom w:w="100.0" w:type="dxa"/>
              <w:right w:w="100.0" w:type="dxa"/>
            </w:tcMar>
          </w:tcPr>
          <w:p w:rsidR="00000000" w:rsidDel="00000000" w:rsidP="00000000" w:rsidRDefault="00000000" w:rsidRPr="00000000" w14:paraId="00000013">
            <w:pPr>
              <w:widowControl w:val="0"/>
              <w:spacing w:line="240" w:lineRule="auto"/>
              <w:ind w:left="117"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Місто</w:t>
            </w:r>
          </w:p>
        </w:tc>
        <w:tc>
          <w:tcPr>
            <w:shd w:fill="auto" w:val="clear"/>
            <w:tcMar>
              <w:top w:w="100.0" w:type="dxa"/>
              <w:left w:w="100.0" w:type="dxa"/>
              <w:bottom w:w="100.0" w:type="dxa"/>
              <w:right w:w="100.0" w:type="dxa"/>
            </w:tcMar>
          </w:tcPr>
          <w:p w:rsidR="00000000" w:rsidDel="00000000" w:rsidP="00000000" w:rsidRDefault="00000000" w:rsidRPr="00000000" w14:paraId="00000014">
            <w:pPr>
              <w:widowControl w:val="0"/>
              <w:spacing w:line="240" w:lineRule="auto"/>
              <w:ind w:left="119"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Контактна особа </w:t>
            </w:r>
          </w:p>
        </w:tc>
        <w:tc>
          <w:tcPr>
            <w:shd w:fill="auto" w:val="clear"/>
            <w:tcMar>
              <w:top w:w="100.0" w:type="dxa"/>
              <w:left w:w="100.0" w:type="dxa"/>
              <w:bottom w:w="100.0" w:type="dxa"/>
              <w:right w:w="100.0" w:type="dxa"/>
            </w:tcMar>
          </w:tcPr>
          <w:p w:rsidR="00000000" w:rsidDel="00000000" w:rsidP="00000000" w:rsidRDefault="00000000" w:rsidRPr="00000000" w14:paraId="00000015">
            <w:pPr>
              <w:widowControl w:val="0"/>
              <w:spacing w:line="240" w:lineRule="auto"/>
              <w:ind w:left="12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Телефон</w:t>
            </w:r>
          </w:p>
        </w:tc>
      </w:tr>
      <w:tr>
        <w:trPr>
          <w:cantSplit w:val="0"/>
          <w:trHeight w:val="362"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7">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8">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9">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A">
            <w:pPr>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rHeight w:val="362"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C">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D">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E">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F">
            <w:pPr>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rHeight w:val="42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20">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Кількість оглядів на місяць, яку Аутсорсер гарантує здійснити</w:t>
            </w:r>
          </w:p>
        </w:tc>
        <w:tc>
          <w:tcPr>
            <w:shd w:fill="auto" w:val="clear"/>
            <w:tcMar>
              <w:top w:w="100.0" w:type="dxa"/>
              <w:left w:w="100.0" w:type="dxa"/>
              <w:bottom w:w="100.0" w:type="dxa"/>
              <w:right w:w="100.0" w:type="dxa"/>
            </w:tcMar>
          </w:tcPr>
          <w:p w:rsidR="00000000" w:rsidDel="00000000" w:rsidP="00000000" w:rsidRDefault="00000000" w:rsidRPr="00000000" w14:paraId="00000024">
            <w:pPr>
              <w:widowControl w:val="0"/>
              <w:spacing w:line="24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25">
      <w:pPr>
        <w:widowControl w:val="0"/>
        <w:spacing w:line="240" w:lineRule="auto"/>
        <w:rPr>
          <w:rFonts w:ascii="Times New Roman" w:cs="Times New Roman" w:eastAsia="Times New Roman" w:hAnsi="Times New Roman"/>
        </w:rPr>
      </w:pPr>
      <w:r w:rsidDel="00000000" w:rsidR="00000000" w:rsidRPr="00000000">
        <w:rPr>
          <w:rtl w:val="0"/>
        </w:rPr>
      </w:r>
    </w:p>
    <w:tbl>
      <w:tblPr>
        <w:tblStyle w:val="Table2"/>
        <w:tblW w:w="10305.0" w:type="dxa"/>
        <w:jc w:val="left"/>
        <w:tblInd w:w="-373.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85"/>
        <w:gridCol w:w="5715"/>
        <w:gridCol w:w="2505"/>
        <w:tblGridChange w:id="0">
          <w:tblGrid>
            <w:gridCol w:w="2085"/>
            <w:gridCol w:w="5715"/>
            <w:gridCol w:w="2505"/>
          </w:tblGrid>
        </w:tblGridChange>
      </w:tblGrid>
      <w:tr>
        <w:trPr>
          <w:cantSplit w:val="0"/>
          <w:trHeight w:val="1039"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026">
            <w:pPr>
              <w:widowControl w:val="0"/>
              <w:spacing w:line="240" w:lineRule="auto"/>
              <w:ind w:left="112" w:right="43" w:firstLine="4.0000000000000036"/>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Банки – партнери</w:t>
            </w:r>
            <w:r w:rsidDel="00000000" w:rsidR="00000000" w:rsidRPr="00000000">
              <w:rPr>
                <w:rFonts w:ascii="Times New Roman" w:cs="Times New Roman" w:eastAsia="Times New Roman" w:hAnsi="Times New Roman"/>
                <w:rtl w:val="0"/>
              </w:rPr>
              <w:t xml:space="preserve">, з якими </w:t>
            </w:r>
          </w:p>
          <w:p w:rsidR="00000000" w:rsidDel="00000000" w:rsidP="00000000" w:rsidRDefault="00000000" w:rsidRPr="00000000" w14:paraId="00000027">
            <w:pPr>
              <w:widowControl w:val="0"/>
              <w:spacing w:line="240" w:lineRule="auto"/>
              <w:ind w:left="1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співпрацює </w:t>
            </w:r>
          </w:p>
          <w:p w:rsidR="00000000" w:rsidDel="00000000" w:rsidP="00000000" w:rsidRDefault="00000000" w:rsidRPr="00000000" w14:paraId="00000028">
            <w:pPr>
              <w:widowControl w:val="0"/>
              <w:spacing w:line="240" w:lineRule="auto"/>
              <w:ind w:left="121"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Аутсорсер на поточний момент</w:t>
            </w:r>
          </w:p>
        </w:tc>
        <w:tc>
          <w:tcPr>
            <w:shd w:fill="auto" w:val="clear"/>
            <w:tcMar>
              <w:top w:w="100.0" w:type="dxa"/>
              <w:left w:w="100.0" w:type="dxa"/>
              <w:bottom w:w="100.0" w:type="dxa"/>
              <w:right w:w="100.0" w:type="dxa"/>
            </w:tcMar>
          </w:tcPr>
          <w:p w:rsidR="00000000" w:rsidDel="00000000" w:rsidP="00000000" w:rsidRDefault="00000000" w:rsidRPr="00000000" w14:paraId="00000029">
            <w:pPr>
              <w:widowControl w:val="0"/>
              <w:spacing w:line="240" w:lineRule="auto"/>
              <w:ind w:left="116"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Назва банку </w:t>
            </w:r>
          </w:p>
        </w:tc>
        <w:tc>
          <w:tcPr>
            <w:shd w:fill="auto" w:val="clear"/>
            <w:tcMar>
              <w:top w:w="100.0" w:type="dxa"/>
              <w:left w:w="100.0" w:type="dxa"/>
              <w:bottom w:w="100.0" w:type="dxa"/>
              <w:right w:w="100.0" w:type="dxa"/>
            </w:tcMar>
          </w:tcPr>
          <w:p w:rsidR="00000000" w:rsidDel="00000000" w:rsidP="00000000" w:rsidRDefault="00000000" w:rsidRPr="00000000" w14:paraId="0000002A">
            <w:pPr>
              <w:widowControl w:val="0"/>
              <w:spacing w:line="240" w:lineRule="auto"/>
              <w:ind w:left="117"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Термін </w:t>
            </w:r>
          </w:p>
          <w:p w:rsidR="00000000" w:rsidDel="00000000" w:rsidP="00000000" w:rsidRDefault="00000000" w:rsidRPr="00000000" w14:paraId="0000002B">
            <w:pPr>
              <w:widowControl w:val="0"/>
              <w:spacing w:line="240" w:lineRule="auto"/>
              <w:ind w:left="118"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співпраці </w:t>
            </w:r>
          </w:p>
          <w:p w:rsidR="00000000" w:rsidDel="00000000" w:rsidP="00000000" w:rsidRDefault="00000000" w:rsidRPr="00000000" w14:paraId="0000002C">
            <w:pPr>
              <w:widowControl w:val="0"/>
              <w:spacing w:line="240" w:lineRule="auto"/>
              <w:ind w:left="1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(років)</w:t>
            </w:r>
          </w:p>
        </w:tc>
      </w:tr>
      <w:tr>
        <w:trPr>
          <w:cantSplit w:val="0"/>
          <w:trHeight w:val="485"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E">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F">
            <w:pPr>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rHeight w:val="484"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1">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2">
            <w:pPr>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rHeight w:val="484"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4">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5">
            <w:pPr>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rHeight w:val="484"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036">
            <w:pPr>
              <w:widowControl w:val="0"/>
              <w:spacing w:line="240" w:lineRule="auto"/>
              <w:ind w:left="117"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Перелік </w:t>
            </w:r>
          </w:p>
          <w:p w:rsidR="00000000" w:rsidDel="00000000" w:rsidP="00000000" w:rsidRDefault="00000000" w:rsidRPr="00000000" w14:paraId="00000037">
            <w:pPr>
              <w:widowControl w:val="0"/>
              <w:spacing w:line="240" w:lineRule="auto"/>
              <w:ind w:left="118"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посадових </w:t>
            </w:r>
          </w:p>
          <w:p w:rsidR="00000000" w:rsidDel="00000000" w:rsidP="00000000" w:rsidRDefault="00000000" w:rsidRPr="00000000" w14:paraId="00000038">
            <w:pPr>
              <w:widowControl w:val="0"/>
              <w:spacing w:line="240" w:lineRule="auto"/>
              <w:ind w:left="118" w:right="43" w:firstLine="1.99999999999999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осіб в банках, які можуть </w:t>
            </w:r>
          </w:p>
          <w:p w:rsidR="00000000" w:rsidDel="00000000" w:rsidP="00000000" w:rsidRDefault="00000000" w:rsidRPr="00000000" w14:paraId="00000039">
            <w:pPr>
              <w:widowControl w:val="0"/>
              <w:spacing w:line="240" w:lineRule="auto"/>
              <w:ind w:left="118"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надати </w:t>
            </w:r>
          </w:p>
          <w:p w:rsidR="00000000" w:rsidDel="00000000" w:rsidP="00000000" w:rsidRDefault="00000000" w:rsidRPr="00000000" w14:paraId="0000003A">
            <w:pPr>
              <w:widowControl w:val="0"/>
              <w:spacing w:line="240" w:lineRule="auto"/>
              <w:ind w:left="118" w:right="43" w:hanging="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рекомендації щодо співпраці</w:t>
            </w:r>
          </w:p>
        </w:tc>
        <w:tc>
          <w:tcPr>
            <w:shd w:fill="auto" w:val="clear"/>
            <w:tcMar>
              <w:top w:w="100.0" w:type="dxa"/>
              <w:left w:w="100.0" w:type="dxa"/>
              <w:bottom w:w="100.0" w:type="dxa"/>
              <w:right w:w="100.0" w:type="dxa"/>
            </w:tcMar>
          </w:tcPr>
          <w:p w:rsidR="00000000" w:rsidDel="00000000" w:rsidP="00000000" w:rsidRDefault="00000000" w:rsidRPr="00000000" w14:paraId="0000003B">
            <w:pPr>
              <w:widowControl w:val="0"/>
              <w:spacing w:line="240" w:lineRule="auto"/>
              <w:ind w:left="117"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ПІБ, посада </w:t>
            </w:r>
          </w:p>
        </w:tc>
        <w:tc>
          <w:tcPr>
            <w:shd w:fill="auto" w:val="clear"/>
            <w:tcMar>
              <w:top w:w="100.0" w:type="dxa"/>
              <w:left w:w="100.0" w:type="dxa"/>
              <w:bottom w:w="100.0" w:type="dxa"/>
              <w:right w:w="100.0" w:type="dxa"/>
            </w:tcMar>
          </w:tcPr>
          <w:p w:rsidR="00000000" w:rsidDel="00000000" w:rsidP="00000000" w:rsidRDefault="00000000" w:rsidRPr="00000000" w14:paraId="0000003C">
            <w:pPr>
              <w:widowControl w:val="0"/>
              <w:spacing w:line="240" w:lineRule="auto"/>
              <w:ind w:left="117"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Контактний </w:t>
            </w:r>
          </w:p>
          <w:p w:rsidR="00000000" w:rsidDel="00000000" w:rsidP="00000000" w:rsidRDefault="00000000" w:rsidRPr="00000000" w14:paraId="0000003D">
            <w:pPr>
              <w:widowControl w:val="0"/>
              <w:spacing w:line="240" w:lineRule="auto"/>
              <w:ind w:left="11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телефон</w:t>
            </w:r>
          </w:p>
        </w:tc>
      </w:tr>
      <w:tr>
        <w:trPr>
          <w:cantSplit w:val="0"/>
          <w:trHeight w:val="484"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F">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0">
            <w:pPr>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rHeight w:val="484"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2">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3">
            <w:pPr>
              <w:widowControl w:val="0"/>
              <w:spacing w:line="24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4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widowControl w:val="0"/>
        <w:spacing w:line="240" w:lineRule="auto"/>
        <w:jc w:val="center"/>
        <w:rPr>
          <w:rFonts w:ascii="Times New Roman" w:cs="Times New Roman" w:eastAsia="Times New Roman" w:hAnsi="Times New Roman"/>
          <w:i w:val="1"/>
          <w:iCs w:val="1"/>
        </w:rPr>
      </w:pPr>
      <w:r w:rsidDel="00000000" w:rsidR="00000000" w:rsidRPr="00000000">
        <w:rPr>
          <w:rtl w:val="0"/>
        </w:rPr>
      </w:r>
    </w:p>
    <w:tbl>
      <w:tblPr>
        <w:tblStyle w:val="Table3"/>
        <w:tblW w:w="10230.0" w:type="dxa"/>
        <w:jc w:val="left"/>
        <w:tblInd w:w="-358.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210"/>
        <w:gridCol w:w="2070"/>
        <w:gridCol w:w="1950"/>
        <w:tblGridChange w:id="0">
          <w:tblGrid>
            <w:gridCol w:w="6210"/>
            <w:gridCol w:w="2070"/>
            <w:gridCol w:w="1950"/>
          </w:tblGrid>
        </w:tblGridChange>
      </w:tblGrid>
      <w:tr>
        <w:trPr>
          <w:cantSplit w:val="0"/>
          <w:trHeight w:val="39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46">
            <w:pPr>
              <w:widowControl w:val="0"/>
              <w:spacing w:line="240" w:lineRule="auto"/>
              <w:ind w:left="112" w:right="51"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Чи співпрацювали з АТ КБ «ПриватБанк» раніше (вказати протягом якого часу)</w:t>
            </w:r>
          </w:p>
        </w:tc>
        <w:tc>
          <w:tcPr>
            <w:shd w:fill="auto" w:val="clear"/>
            <w:tcMar>
              <w:top w:w="100.0" w:type="dxa"/>
              <w:left w:w="100.0" w:type="dxa"/>
              <w:bottom w:w="100.0" w:type="dxa"/>
              <w:right w:w="100.0" w:type="dxa"/>
            </w:tcMar>
          </w:tcPr>
          <w:p w:rsidR="00000000" w:rsidDel="00000000" w:rsidP="00000000" w:rsidRDefault="00000000" w:rsidRPr="00000000" w14:paraId="00000048">
            <w:pPr>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rHeight w:val="25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49">
            <w:pPr>
              <w:widowControl w:val="0"/>
              <w:spacing w:line="240" w:lineRule="auto"/>
              <w:ind w:left="112" w:right="44" w:hanging="0.999999999999996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Чи є керівником або власником істотної участі*, у т.ч. опосередковано, юридичної особи фізична особа, яка є працівником або керівником Банку та\або його близькою особою** ? </w:t>
            </w:r>
          </w:p>
        </w:tc>
        <w:tc>
          <w:tcPr>
            <w:gridSpan w:val="2"/>
            <w:shd w:fill="auto" w:val="clear"/>
            <w:tcMar>
              <w:top w:w="100.0" w:type="dxa"/>
              <w:left w:w="100.0" w:type="dxa"/>
              <w:bottom w:w="100.0" w:type="dxa"/>
              <w:right w:w="100.0" w:type="dxa"/>
            </w:tcMar>
          </w:tcPr>
          <w:p w:rsidR="00000000" w:rsidDel="00000000" w:rsidP="00000000" w:rsidRDefault="00000000" w:rsidRPr="00000000" w14:paraId="0000004A">
            <w:pPr>
              <w:widowControl w:val="0"/>
              <w:spacing w:line="240" w:lineRule="auto"/>
              <w:ind w:left="118" w:right="45" w:hanging="5.9999999999999964"/>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 (якщо відповідь «так» необхідно вказати Прізвище, Ім’я та по батькові такої особи та родинний зв’язок в разі наявності)</w:t>
            </w:r>
          </w:p>
        </w:tc>
      </w:tr>
      <w:tr>
        <w:trPr>
          <w:cantSplit w:val="0"/>
          <w:trHeight w:val="64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4C">
            <w:pPr>
              <w:widowControl w:val="0"/>
              <w:spacing w:line="240" w:lineRule="auto"/>
              <w:ind w:left="118" w:right="45" w:hanging="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Чи бере участь юридична особа в якості відповідача у будь-якому цивільному, адміністративному, господарському чи кримінальному провадженні, в тому числі на стадії досудового провадження або слідства?</w:t>
            </w:r>
          </w:p>
        </w:tc>
        <w:tc>
          <w:tcPr>
            <w:gridSpan w:val="2"/>
            <w:shd w:fill="auto" w:val="clear"/>
            <w:tcMar>
              <w:top w:w="100.0" w:type="dxa"/>
              <w:left w:w="100.0" w:type="dxa"/>
              <w:bottom w:w="100.0" w:type="dxa"/>
              <w:right w:w="100.0" w:type="dxa"/>
            </w:tcMar>
          </w:tcPr>
          <w:p w:rsidR="00000000" w:rsidDel="00000000" w:rsidP="00000000" w:rsidRDefault="00000000" w:rsidRPr="00000000" w14:paraId="0000004D">
            <w:pPr>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4F">
            <w:pPr>
              <w:widowControl w:val="0"/>
              <w:spacing w:line="240" w:lineRule="auto"/>
              <w:ind w:left="112" w:right="45" w:firstLine="4.0000000000000036"/>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Наявність відкритого розрахункового рахунку в АТ КБ «ПриватБанк» (так/ні)</w:t>
            </w:r>
          </w:p>
        </w:tc>
        <w:tc>
          <w:tcPr>
            <w:gridSpan w:val="2"/>
            <w:shd w:fill="auto" w:val="clear"/>
            <w:tcMar>
              <w:top w:w="100.0" w:type="dxa"/>
              <w:left w:w="100.0" w:type="dxa"/>
              <w:bottom w:w="100.0" w:type="dxa"/>
              <w:right w:w="100.0" w:type="dxa"/>
            </w:tcMar>
          </w:tcPr>
          <w:p w:rsidR="00000000" w:rsidDel="00000000" w:rsidP="00000000" w:rsidRDefault="00000000" w:rsidRPr="00000000" w14:paraId="00000050">
            <w:pPr>
              <w:widowControl w:val="0"/>
              <w:spacing w:line="240" w:lineRule="auto"/>
              <w:ind w:left="118" w:right="47" w:hanging="0.999999999999996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Реквізити розрахункового рахунку, відкритого в АТ КБ «ПриватБанк» (якщо відкрито)</w:t>
            </w:r>
          </w:p>
        </w:tc>
      </w:tr>
      <w:tr>
        <w:trPr>
          <w:cantSplit w:val="0"/>
          <w:trHeight w:val="48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52">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Як компанія забезпечує безперервність роботи у разі відключень електроенергії?</w:t>
            </w:r>
          </w:p>
        </w:tc>
        <w:tc>
          <w:tcPr>
            <w:gridSpan w:val="2"/>
            <w:shd w:fill="auto" w:val="clear"/>
            <w:tcMar>
              <w:top w:w="100.0" w:type="dxa"/>
              <w:left w:w="100.0" w:type="dxa"/>
              <w:bottom w:w="100.0" w:type="dxa"/>
              <w:right w:w="100.0" w:type="dxa"/>
            </w:tcMar>
          </w:tcPr>
          <w:p w:rsidR="00000000" w:rsidDel="00000000" w:rsidP="00000000" w:rsidRDefault="00000000" w:rsidRPr="00000000" w14:paraId="00000053">
            <w:pPr>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rHeight w:val="48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55">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Як компанія забезпечує безперебійність роботи у випадку відсутності зв’язку та мережі Інтернет?</w:t>
            </w:r>
          </w:p>
        </w:tc>
        <w:tc>
          <w:tcPr>
            <w:gridSpan w:val="2"/>
            <w:shd w:fill="auto" w:val="clear"/>
            <w:tcMar>
              <w:top w:w="100.0" w:type="dxa"/>
              <w:left w:w="100.0" w:type="dxa"/>
              <w:bottom w:w="100.0" w:type="dxa"/>
              <w:right w:w="100.0" w:type="dxa"/>
            </w:tcMar>
          </w:tcPr>
          <w:p w:rsidR="00000000" w:rsidDel="00000000" w:rsidP="00000000" w:rsidRDefault="00000000" w:rsidRPr="00000000" w14:paraId="00000056">
            <w:pPr>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rHeight w:val="48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58">
            <w:pPr>
              <w:widowControl w:val="0"/>
              <w:spacing w:line="240" w:lineRule="auto"/>
              <w:ind w:right="-2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20000"/>
                <w:sz w:val="24"/>
                <w:szCs w:val="24"/>
                <w:rtl w:val="0"/>
              </w:rPr>
              <w:t xml:space="preserve">Чи гарантує Аутсорсер, що співробітники, які здійснюють огляди майна, є професійно придатними для цього виду послуг: мають економічну або технічну освіту, досвід проведення інспекцій майна.</w:t>
            </w: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059">
            <w:pPr>
              <w:widowControl w:val="0"/>
              <w:spacing w:line="24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5B">
      <w:pPr>
        <w:widowControl w:val="0"/>
        <w:spacing w:line="240" w:lineRule="auto"/>
        <w:ind w:left="-283.46456692913375" w:right="13"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істотна участь – пряме та/або опосередковане володіння однією особою самостійно чи спільно з іншими особами 10 і більше відсотками статутного капіталу та/або права голосу акцій, паїв юридичної особи або незалежна від формального володіння можливість значного впливу на управління чи діяльність юридичної особи. Особа визнається власником опосередкованої істотної участі незалежно від того, чи здійснює така особа контроль прямого власника участі в юридичній особі або контроль будь-якої іншої особи в ланцюгу володіння корпоративними правами такої юридичної особи </w:t>
      </w:r>
    </w:p>
    <w:p w:rsidR="00000000" w:rsidDel="00000000" w:rsidP="00000000" w:rsidRDefault="00000000" w:rsidRPr="00000000" w14:paraId="0000005C">
      <w:pPr>
        <w:widowControl w:val="0"/>
        <w:spacing w:line="240" w:lineRule="auto"/>
        <w:ind w:left="-283.4645669291337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близька особа - це: </w:t>
      </w:r>
    </w:p>
    <w:p w:rsidR="00000000" w:rsidDel="00000000" w:rsidP="00000000" w:rsidRDefault="00000000" w:rsidRPr="00000000" w14:paraId="0000005D">
      <w:pPr>
        <w:widowControl w:val="0"/>
        <w:spacing w:line="240" w:lineRule="auto"/>
        <w:ind w:left="-283.4645669291337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члени сім’ї працівника/керівника Банку: </w:t>
      </w:r>
    </w:p>
    <w:p w:rsidR="00000000" w:rsidDel="00000000" w:rsidP="00000000" w:rsidRDefault="00000000" w:rsidRPr="00000000" w14:paraId="0000005E">
      <w:pPr>
        <w:widowControl w:val="0"/>
        <w:spacing w:line="240" w:lineRule="auto"/>
        <w:ind w:left="-283.46456692913375" w:right="19"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 особа, яка перебуває у шлюбі із працівником/керівником та діти працівника/керівника до досягнення ними повноліття - незалежно від спільного проживання із працівником/керівником; </w:t>
      </w:r>
    </w:p>
    <w:p w:rsidR="00000000" w:rsidDel="00000000" w:rsidP="00000000" w:rsidRDefault="00000000" w:rsidRPr="00000000" w14:paraId="0000005F">
      <w:pPr>
        <w:widowControl w:val="0"/>
        <w:spacing w:line="240" w:lineRule="auto"/>
        <w:ind w:left="-283.46456692913375" w:right="1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 будь-які особи, які спільно проживають, пов’язані спільним побутом, мають взаємні права та обов’язки із працівником/керівником (крім осіб, взаємні права та обов’язки яких не мають характеру сімейних), у тому числі особи, які спільно проживають, але не перебувають у шлюбі, та чоловік, дружина, батько, мати, вітчим, мачуха, син, дочка, пасинок, падчерка, рідний та двоюрідний брати, рідна та двоюрідна сестри, рідний брат та сестра дружини (чоловіка), племінник, племінниця, рідний дядько, рідна тітка, дід, баба, прадід, прабаба, внук, внучка, правнук, правнучка, зять, невістка, тесть, теща, свекор, свекруха, батько та мати дружини (чоловіка) сина (дочки), усиновлювач чи усиновлений, опікун чи піклувальник, особа, яка перебуває під опікою або піклуванням зазначеного суб’єкта.</w:t>
      </w:r>
    </w:p>
    <w:p w:rsidR="00000000" w:rsidDel="00000000" w:rsidP="00000000" w:rsidRDefault="00000000" w:rsidRPr="00000000" w14:paraId="0000006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1">
      <w:pPr>
        <w:widowControl w:val="0"/>
        <w:spacing w:line="240" w:lineRule="auto"/>
        <w:ind w:left="121"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Інформація про засновників та основних акціонерів </w:t>
      </w:r>
    </w:p>
    <w:tbl>
      <w:tblPr>
        <w:tblStyle w:val="Table4"/>
        <w:tblW w:w="10185.0" w:type="dxa"/>
        <w:jc w:val="left"/>
        <w:tblInd w:w="-253.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5"/>
        <w:gridCol w:w="8010"/>
        <w:gridCol w:w="1680"/>
        <w:tblGridChange w:id="0">
          <w:tblGrid>
            <w:gridCol w:w="495"/>
            <w:gridCol w:w="8010"/>
            <w:gridCol w:w="1680"/>
          </w:tblGrid>
        </w:tblGridChange>
      </w:tblGrid>
      <w:tr>
        <w:trPr>
          <w:cantSplit w:val="0"/>
          <w:trHeight w:val="42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2">
            <w:pPr>
              <w:widowControl w:val="0"/>
              <w:spacing w:line="240" w:lineRule="auto"/>
              <w:jc w:val="cente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 </w:t>
            </w:r>
          </w:p>
          <w:p w:rsidR="00000000" w:rsidDel="00000000" w:rsidP="00000000" w:rsidRDefault="00000000" w:rsidRPr="00000000" w14:paraId="00000063">
            <w:pPr>
              <w:widowControl w:val="0"/>
              <w:spacing w:line="240" w:lineRule="auto"/>
              <w:jc w:val="cente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/п </w:t>
            </w:r>
          </w:p>
        </w:tc>
        <w:tc>
          <w:tcPr>
            <w:shd w:fill="auto" w:val="clear"/>
            <w:tcMar>
              <w:top w:w="100.0" w:type="dxa"/>
              <w:left w:w="100.0" w:type="dxa"/>
              <w:bottom w:w="100.0" w:type="dxa"/>
              <w:right w:w="100.0" w:type="dxa"/>
            </w:tcMar>
          </w:tcPr>
          <w:p w:rsidR="00000000" w:rsidDel="00000000" w:rsidP="00000000" w:rsidRDefault="00000000" w:rsidRPr="00000000" w14:paraId="00000064">
            <w:pPr>
              <w:widowControl w:val="0"/>
              <w:spacing w:line="240" w:lineRule="auto"/>
              <w:jc w:val="cente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Назва підприємства або П.І.Б засновника, акціонера, які мають більше 5% </w:t>
            </w:r>
          </w:p>
        </w:tc>
        <w:tc>
          <w:tcPr>
            <w:shd w:fill="auto" w:val="clear"/>
            <w:tcMar>
              <w:top w:w="100.0" w:type="dxa"/>
              <w:left w:w="100.0" w:type="dxa"/>
              <w:bottom w:w="100.0" w:type="dxa"/>
              <w:right w:w="100.0" w:type="dxa"/>
            </w:tcMar>
          </w:tcPr>
          <w:p w:rsidR="00000000" w:rsidDel="00000000" w:rsidP="00000000" w:rsidRDefault="00000000" w:rsidRPr="00000000" w14:paraId="00000065">
            <w:pPr>
              <w:widowControl w:val="0"/>
              <w:spacing w:line="240" w:lineRule="auto"/>
              <w:jc w:val="cente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 власності</w:t>
            </w:r>
          </w:p>
        </w:tc>
      </w:tr>
      <w:tr>
        <w:trPr>
          <w:cantSplit w:val="0"/>
          <w:trHeight w:val="42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6">
            <w:pPr>
              <w:widowControl w:val="0"/>
              <w:spacing w:line="240" w:lineRule="auto"/>
              <w:jc w:val="center"/>
              <w:rPr>
                <w:rFonts w:ascii="Times New Roman" w:cs="Times New Roman" w:eastAsia="Times New Roman" w:hAnsi="Times New Roman"/>
                <w:i w:val="1"/>
                <w:iCs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7">
            <w:pPr>
              <w:widowControl w:val="0"/>
              <w:spacing w:line="240" w:lineRule="auto"/>
              <w:jc w:val="center"/>
              <w:rPr>
                <w:rFonts w:ascii="Times New Roman" w:cs="Times New Roman" w:eastAsia="Times New Roman" w:hAnsi="Times New Roman"/>
                <w:i w:val="1"/>
                <w:iCs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8">
            <w:pPr>
              <w:widowControl w:val="0"/>
              <w:spacing w:line="240" w:lineRule="auto"/>
              <w:jc w:val="center"/>
              <w:rPr>
                <w:rFonts w:ascii="Times New Roman" w:cs="Times New Roman" w:eastAsia="Times New Roman" w:hAnsi="Times New Roman"/>
                <w:i w:val="1"/>
                <w:iCs w:val="1"/>
              </w:rPr>
            </w:pPr>
            <w:r w:rsidDel="00000000" w:rsidR="00000000" w:rsidRPr="00000000">
              <w:rPr>
                <w:rtl w:val="0"/>
              </w:rPr>
            </w:r>
          </w:p>
        </w:tc>
      </w:tr>
      <w:tr>
        <w:trPr>
          <w:cantSplit w:val="0"/>
          <w:trHeight w:val="42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9">
            <w:pPr>
              <w:widowControl w:val="0"/>
              <w:spacing w:line="240" w:lineRule="auto"/>
              <w:jc w:val="center"/>
              <w:rPr>
                <w:rFonts w:ascii="Times New Roman" w:cs="Times New Roman" w:eastAsia="Times New Roman" w:hAnsi="Times New Roman"/>
                <w:i w:val="1"/>
                <w:iCs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A">
            <w:pPr>
              <w:widowControl w:val="0"/>
              <w:spacing w:line="240" w:lineRule="auto"/>
              <w:jc w:val="center"/>
              <w:rPr>
                <w:rFonts w:ascii="Times New Roman" w:cs="Times New Roman" w:eastAsia="Times New Roman" w:hAnsi="Times New Roman"/>
                <w:i w:val="1"/>
                <w:iCs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B">
            <w:pPr>
              <w:widowControl w:val="0"/>
              <w:spacing w:line="240" w:lineRule="auto"/>
              <w:jc w:val="center"/>
              <w:rPr>
                <w:rFonts w:ascii="Times New Roman" w:cs="Times New Roman" w:eastAsia="Times New Roman" w:hAnsi="Times New Roman"/>
                <w:i w:val="1"/>
                <w:iCs w:val="1"/>
              </w:rPr>
            </w:pPr>
            <w:r w:rsidDel="00000000" w:rsidR="00000000" w:rsidRPr="00000000">
              <w:rPr>
                <w:rtl w:val="0"/>
              </w:rPr>
            </w:r>
          </w:p>
        </w:tc>
      </w:tr>
    </w:tbl>
    <w:p w:rsidR="00000000" w:rsidDel="00000000" w:rsidP="00000000" w:rsidRDefault="00000000" w:rsidRPr="00000000" w14:paraId="0000006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D">
      <w:pPr>
        <w:widowControl w:val="0"/>
        <w:spacing w:line="240" w:lineRule="auto"/>
        <w:ind w:left="123"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“__” _________ 20__р</w:t>
      </w:r>
      <w:r w:rsidDel="00000000" w:rsidR="00000000" w:rsidRPr="00000000">
        <w:rPr>
          <w:rFonts w:ascii="Times New Roman" w:cs="Times New Roman" w:eastAsia="Times New Roman" w:hAnsi="Times New Roman"/>
          <w:b w:val="1"/>
          <w:bCs w:val="1"/>
          <w:rtl w:val="0"/>
        </w:rPr>
        <w:t xml:space="preserve">. </w:t>
      </w:r>
    </w:p>
    <w:p w:rsidR="00000000" w:rsidDel="00000000" w:rsidP="00000000" w:rsidRDefault="00000000" w:rsidRPr="00000000" w14:paraId="0000006E">
      <w:pPr>
        <w:widowControl w:val="0"/>
        <w:spacing w:line="240" w:lineRule="auto"/>
        <w:ind w:left="119" w:right="1049" w:firstLine="0"/>
        <w:jc w:val="center"/>
        <w:rPr/>
      </w:pPr>
      <w:r w:rsidDel="00000000" w:rsidR="00000000" w:rsidRPr="00000000">
        <w:rPr>
          <w:rFonts w:ascii="Times New Roman" w:cs="Times New Roman" w:eastAsia="Times New Roman" w:hAnsi="Times New Roman"/>
          <w:rtl w:val="0"/>
        </w:rPr>
        <w:t xml:space="preserve">                                                        Посада ________________ ПІБ мп підпис</w:t>
      </w:r>
      <w:r w:rsidDel="00000000" w:rsidR="00000000" w:rsidRPr="00000000">
        <w:rPr>
          <w:rtl w:val="0"/>
        </w:rPr>
      </w:r>
    </w:p>
    <w:sectPr>
      <w:pgSz w:h="16834" w:w="11909" w:orient="portrait"/>
      <w:pgMar w:bottom="1440" w:top="1440" w:left="1440" w:right="548.740157480316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rPr>
      <w:color w:val="000000"/>
    </w:rPr>
    <w:tblPr>
      <w:tblStyleRowBandSize w:val="1"/>
      <w:tblStyleColBandSize w:val="1"/>
    </w:tblPr>
  </w:style>
  <w:style w:type="table" w:styleId="Table2">
    <w:basedOn w:val="TableNormal"/>
    <w:rPr>
      <w:color w:val="000000"/>
    </w:rPr>
    <w:tblPr>
      <w:tblStyleRowBandSize w:val="1"/>
      <w:tblStyleColBandSize w:val="1"/>
    </w:tblPr>
  </w:style>
  <w:style w:type="table" w:styleId="Table3">
    <w:basedOn w:val="TableNormal"/>
    <w:rPr>
      <w:color w:val="000000"/>
    </w:rPr>
    <w:tblPr>
      <w:tblStyleRowBandSize w:val="1"/>
      <w:tblStyleColBandSize w:val="1"/>
    </w:tblPr>
  </w:style>
  <w:style w:type="table" w:styleId="Table4">
    <w:basedOn w:val="TableNormal"/>
    <w:rPr>
      <w:color w:val="000000"/>
    </w:rPr>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